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C3B" w:rsidRPr="00CB7F6B" w:rsidRDefault="008A0C3B" w:rsidP="003A0294">
            <w:pPr>
              <w:pStyle w:val="Normlnweb"/>
              <w:rPr>
                <w:b/>
                <w:color w:val="70AD47" w:themeColor="accent6"/>
                <w:sz w:val="36"/>
                <w:szCs w:val="36"/>
              </w:rPr>
            </w:pPr>
            <w:r w:rsidRPr="00CB7F6B">
              <w:rPr>
                <w:b/>
                <w:color w:val="70AD47" w:themeColor="accent6"/>
                <w:sz w:val="36"/>
                <w:szCs w:val="36"/>
              </w:rPr>
              <w:t>INFORMACE K PROVOZU MATEŘSK</w:t>
            </w:r>
            <w:r w:rsidR="00825DB4">
              <w:rPr>
                <w:b/>
                <w:color w:val="70AD47" w:themeColor="accent6"/>
                <w:sz w:val="36"/>
                <w:szCs w:val="36"/>
              </w:rPr>
              <w:t xml:space="preserve">É </w:t>
            </w:r>
            <w:proofErr w:type="gramStart"/>
            <w:r w:rsidR="00825DB4">
              <w:rPr>
                <w:b/>
                <w:color w:val="70AD47" w:themeColor="accent6"/>
                <w:sz w:val="36"/>
                <w:szCs w:val="36"/>
              </w:rPr>
              <w:t xml:space="preserve">ŠKOLY                      </w:t>
            </w:r>
            <w:r w:rsidRPr="00CB7F6B">
              <w:rPr>
                <w:b/>
                <w:color w:val="70AD47" w:themeColor="accent6"/>
                <w:sz w:val="36"/>
                <w:szCs w:val="36"/>
              </w:rPr>
              <w:t>V OBDOBÍ</w:t>
            </w:r>
            <w:proofErr w:type="gramEnd"/>
            <w:r w:rsidRPr="00CB7F6B">
              <w:rPr>
                <w:b/>
                <w:color w:val="70AD47" w:themeColor="accent6"/>
                <w:sz w:val="36"/>
                <w:szCs w:val="36"/>
              </w:rPr>
              <w:t xml:space="preserve"> D</w:t>
            </w:r>
            <w:r w:rsidR="00CB7F6B" w:rsidRPr="00CB7F6B">
              <w:rPr>
                <w:b/>
                <w:color w:val="70AD47" w:themeColor="accent6"/>
                <w:sz w:val="36"/>
                <w:szCs w:val="36"/>
              </w:rPr>
              <w:t>O KONCE ŠKOLNÍHO ROKU 2019-2020</w:t>
            </w:r>
          </w:p>
          <w:p w:rsidR="008A0C3B" w:rsidRPr="00CB7F6B" w:rsidRDefault="008A0C3B" w:rsidP="008A0C3B">
            <w:pPr>
              <w:pStyle w:val="Normlnweb"/>
              <w:rPr>
                <w:color w:val="000000"/>
                <w:sz w:val="28"/>
                <w:szCs w:val="28"/>
              </w:rPr>
            </w:pPr>
            <w:r w:rsidRPr="00CB7F6B">
              <w:rPr>
                <w:color w:val="000000"/>
                <w:sz w:val="28"/>
                <w:szCs w:val="28"/>
              </w:rPr>
              <w:t>Na základě vydané metodiky MŠMT ČR pro mateřské školy ze dne 30. 4. 2020</w:t>
            </w:r>
          </w:p>
          <w:p w:rsidR="008A0C3B" w:rsidRPr="00CB7F6B" w:rsidRDefault="008A0C3B" w:rsidP="008A0C3B">
            <w:pPr>
              <w:pStyle w:val="Normlnweb"/>
              <w:rPr>
                <w:color w:val="000000"/>
                <w:sz w:val="28"/>
                <w:szCs w:val="28"/>
              </w:rPr>
            </w:pPr>
            <w:r w:rsidRPr="00CB7F6B">
              <w:rPr>
                <w:color w:val="000000"/>
                <w:sz w:val="28"/>
                <w:szCs w:val="28"/>
              </w:rPr>
              <w:t xml:space="preserve">Mateřská škola Město Libavá </w:t>
            </w:r>
            <w:r w:rsidRPr="00CB7F6B">
              <w:rPr>
                <w:b/>
                <w:color w:val="000000"/>
                <w:sz w:val="28"/>
                <w:szCs w:val="28"/>
              </w:rPr>
              <w:t>zahájí provoz v pondělí dne 25. května 2020</w:t>
            </w:r>
            <w:r w:rsidRPr="00CB7F6B">
              <w:rPr>
                <w:color w:val="000000"/>
                <w:sz w:val="28"/>
                <w:szCs w:val="28"/>
              </w:rPr>
              <w:t>.</w:t>
            </w:r>
          </w:p>
          <w:p w:rsidR="008A0C3B" w:rsidRPr="00CB7F6B" w:rsidRDefault="008A0C3B" w:rsidP="008A0C3B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CB7F6B">
              <w:rPr>
                <w:b/>
                <w:color w:val="000000"/>
                <w:sz w:val="28"/>
                <w:szCs w:val="28"/>
              </w:rPr>
              <w:t>Provozní doba 6:15-16:00.</w:t>
            </w:r>
          </w:p>
          <w:p w:rsidR="008A0C3B" w:rsidRPr="00CB7F6B" w:rsidRDefault="008A0C3B" w:rsidP="008A0C3B">
            <w:pPr>
              <w:pStyle w:val="Normlnweb"/>
              <w:rPr>
                <w:color w:val="000000"/>
                <w:sz w:val="28"/>
                <w:szCs w:val="28"/>
              </w:rPr>
            </w:pPr>
            <w:r w:rsidRPr="00CB7F6B">
              <w:rPr>
                <w:color w:val="000000"/>
                <w:sz w:val="28"/>
                <w:szCs w:val="28"/>
              </w:rPr>
              <w:t>Rodiče potvrdí a předají informaci o docházce dítěte škole do pondělí 18. 5. 2020.</w:t>
            </w:r>
          </w:p>
          <w:p w:rsidR="008A0C3B" w:rsidRPr="00CB7F6B" w:rsidRDefault="008A0C3B" w:rsidP="008A0C3B">
            <w:pPr>
              <w:pStyle w:val="Normlnweb"/>
              <w:rPr>
                <w:color w:val="000000"/>
                <w:sz w:val="28"/>
                <w:szCs w:val="28"/>
              </w:rPr>
            </w:pPr>
            <w:r w:rsidRPr="00CB7F6B">
              <w:rPr>
                <w:color w:val="000000"/>
                <w:sz w:val="28"/>
                <w:szCs w:val="28"/>
              </w:rPr>
              <w:t>Zahájením provozu MŠ rodičům zaniká nárok na OČR.</w:t>
            </w:r>
          </w:p>
          <w:p w:rsidR="008A0C3B" w:rsidRPr="003A0294" w:rsidRDefault="008A0C3B" w:rsidP="008A0C3B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3A0294">
              <w:rPr>
                <w:b/>
                <w:color w:val="000000"/>
                <w:sz w:val="28"/>
                <w:szCs w:val="28"/>
              </w:rPr>
              <w:t>Vzhledem k mimořádným opatřením prosíme všechny rodiče, aby zvážili nutnost docházky dítěte do MŠ. A rodiče, kteří mohou, žádáme o vyzvedávání dětí po obědě, nebo co nejdříve po odpočinku.</w:t>
            </w:r>
          </w:p>
          <w:p w:rsidR="003A0294" w:rsidRPr="00CB7F6B" w:rsidRDefault="003A0294" w:rsidP="008A0C3B">
            <w:pPr>
              <w:pStyle w:val="Normlnweb"/>
              <w:rPr>
                <w:color w:val="000000"/>
                <w:sz w:val="28"/>
                <w:szCs w:val="28"/>
              </w:rPr>
            </w:pPr>
          </w:p>
          <w:p w:rsidR="008A0C3B" w:rsidRPr="00CB7F6B" w:rsidRDefault="008A0C3B" w:rsidP="008A0C3B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CB7F6B">
              <w:rPr>
                <w:b/>
                <w:color w:val="000000"/>
                <w:sz w:val="28"/>
                <w:szCs w:val="28"/>
              </w:rPr>
              <w:t>PRAVIDLA PROVOZU MŠ V DOBĚ COVID-19</w:t>
            </w:r>
          </w:p>
          <w:p w:rsidR="008A0C3B" w:rsidRPr="00CB7F6B" w:rsidRDefault="008A0C3B" w:rsidP="008A0C3B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CB7F6B">
              <w:rPr>
                <w:b/>
                <w:color w:val="000000"/>
                <w:sz w:val="28"/>
                <w:szCs w:val="28"/>
              </w:rPr>
              <w:t>1. PŘÍCHOD K MATEŘSKÉ ŠKOLE A POHYB PŘED MATEŘSKOU ŠKOLOU</w:t>
            </w:r>
          </w:p>
          <w:p w:rsidR="008A0C3B" w:rsidRPr="00CB7F6B" w:rsidRDefault="008A0C3B" w:rsidP="008A0C3B">
            <w:pPr>
              <w:pStyle w:val="Normlnweb"/>
              <w:rPr>
                <w:color w:val="000000"/>
                <w:sz w:val="28"/>
                <w:szCs w:val="28"/>
              </w:rPr>
            </w:pPr>
            <w:r w:rsidRPr="00CB7F6B">
              <w:rPr>
                <w:color w:val="000000"/>
                <w:sz w:val="28"/>
                <w:szCs w:val="28"/>
              </w:rPr>
              <w:t>· Dodržování odstupu dvou metrů v souladu s krizovými nebo mimořádnými opatřeními.</w:t>
            </w:r>
          </w:p>
          <w:p w:rsidR="008A0C3B" w:rsidRPr="00CB7F6B" w:rsidRDefault="008A0C3B" w:rsidP="008A0C3B">
            <w:pPr>
              <w:pStyle w:val="Normlnweb"/>
              <w:rPr>
                <w:color w:val="000000"/>
                <w:sz w:val="28"/>
                <w:szCs w:val="28"/>
              </w:rPr>
            </w:pPr>
            <w:r w:rsidRPr="00CB7F6B">
              <w:rPr>
                <w:color w:val="000000"/>
                <w:sz w:val="28"/>
                <w:szCs w:val="28"/>
              </w:rPr>
              <w:t xml:space="preserve">· Pro všechny osoby nacházející se před budovou školy platí povinnost zakrytí </w:t>
            </w:r>
            <w:proofErr w:type="gramStart"/>
            <w:r w:rsidRPr="00CB7F6B">
              <w:rPr>
                <w:color w:val="000000"/>
                <w:sz w:val="28"/>
                <w:szCs w:val="28"/>
              </w:rPr>
              <w:t xml:space="preserve">úst </w:t>
            </w:r>
            <w:r w:rsidR="003A0294">
              <w:rPr>
                <w:color w:val="000000"/>
                <w:sz w:val="28"/>
                <w:szCs w:val="28"/>
              </w:rPr>
              <w:t xml:space="preserve">             </w:t>
            </w:r>
            <w:r w:rsidR="00CB7F6B">
              <w:rPr>
                <w:color w:val="000000"/>
                <w:sz w:val="28"/>
                <w:szCs w:val="28"/>
              </w:rPr>
              <w:t xml:space="preserve">                    </w:t>
            </w:r>
            <w:r w:rsidRPr="00CB7F6B">
              <w:rPr>
                <w:color w:val="000000"/>
                <w:sz w:val="28"/>
                <w:szCs w:val="28"/>
              </w:rPr>
              <w:t>a nosu</w:t>
            </w:r>
            <w:proofErr w:type="gramEnd"/>
            <w:r w:rsidRPr="00CB7F6B">
              <w:rPr>
                <w:color w:val="000000"/>
                <w:sz w:val="28"/>
                <w:szCs w:val="28"/>
              </w:rPr>
              <w:t>.</w:t>
            </w:r>
          </w:p>
          <w:p w:rsidR="008A0C3B" w:rsidRPr="00CB7F6B" w:rsidRDefault="008A0C3B" w:rsidP="008A0C3B">
            <w:pPr>
              <w:pStyle w:val="Normlnweb"/>
              <w:rPr>
                <w:color w:val="000000"/>
                <w:sz w:val="28"/>
                <w:szCs w:val="28"/>
              </w:rPr>
            </w:pPr>
            <w:r w:rsidRPr="00CB7F6B">
              <w:rPr>
                <w:color w:val="000000"/>
                <w:sz w:val="28"/>
                <w:szCs w:val="28"/>
              </w:rPr>
              <w:t>· Do budovy budou vcházet děti v doprovodu jedné osoby dle pokynů pověřeného zaměstnance (v šatně mohou být max. 2 děti s doprovodem).</w:t>
            </w:r>
          </w:p>
          <w:p w:rsidR="008A0C3B" w:rsidRPr="00CB7F6B" w:rsidRDefault="008A0C3B" w:rsidP="008A0C3B">
            <w:pPr>
              <w:pStyle w:val="Normlnweb"/>
              <w:rPr>
                <w:color w:val="000000"/>
                <w:sz w:val="28"/>
                <w:szCs w:val="28"/>
              </w:rPr>
            </w:pPr>
            <w:r w:rsidRPr="00CB7F6B">
              <w:rPr>
                <w:color w:val="000000"/>
                <w:sz w:val="28"/>
                <w:szCs w:val="28"/>
              </w:rPr>
              <w:t xml:space="preserve">· Dětem bude před vstupem do školy změřena </w:t>
            </w:r>
            <w:r w:rsidR="00CB7F6B" w:rsidRPr="00CB7F6B">
              <w:rPr>
                <w:color w:val="000000"/>
                <w:sz w:val="28"/>
                <w:szCs w:val="28"/>
              </w:rPr>
              <w:t xml:space="preserve">teplota, proveden ranní filtr - </w:t>
            </w:r>
            <w:r w:rsidRPr="00CB7F6B">
              <w:rPr>
                <w:color w:val="000000"/>
                <w:sz w:val="28"/>
                <w:szCs w:val="28"/>
              </w:rPr>
              <w:t>do MŠ nebudou vpuštěny osoby s příznaky infekce dýchacích c</w:t>
            </w:r>
            <w:r w:rsidR="00CB7F6B" w:rsidRPr="00CB7F6B">
              <w:rPr>
                <w:color w:val="000000"/>
                <w:sz w:val="28"/>
                <w:szCs w:val="28"/>
              </w:rPr>
              <w:t>est, symptomy příznaků Covid-19</w:t>
            </w:r>
            <w:r w:rsidRPr="00CB7F6B">
              <w:rPr>
                <w:color w:val="000000"/>
                <w:sz w:val="28"/>
                <w:szCs w:val="28"/>
              </w:rPr>
              <w:t>.</w:t>
            </w:r>
          </w:p>
          <w:p w:rsidR="008A0C3B" w:rsidRPr="003A0294" w:rsidRDefault="008A0C3B" w:rsidP="008A0C3B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CB7F6B">
              <w:rPr>
                <w:color w:val="000000"/>
                <w:sz w:val="28"/>
                <w:szCs w:val="28"/>
              </w:rPr>
              <w:t xml:space="preserve">· </w:t>
            </w:r>
            <w:r w:rsidRPr="003A0294">
              <w:rPr>
                <w:b/>
                <w:color w:val="000000"/>
                <w:sz w:val="28"/>
                <w:szCs w:val="28"/>
              </w:rPr>
              <w:t>U vchodu probíhá desinfekce rukou.</w:t>
            </w:r>
          </w:p>
          <w:p w:rsidR="003A0294" w:rsidRPr="00CB7F6B" w:rsidRDefault="003A0294" w:rsidP="008A0C3B">
            <w:pPr>
              <w:pStyle w:val="Normlnweb"/>
              <w:rPr>
                <w:color w:val="000000"/>
                <w:sz w:val="28"/>
                <w:szCs w:val="28"/>
              </w:rPr>
            </w:pPr>
          </w:p>
          <w:p w:rsidR="008A0C3B" w:rsidRPr="00CB7F6B" w:rsidRDefault="008A0C3B" w:rsidP="008A0C3B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CB7F6B">
              <w:rPr>
                <w:b/>
                <w:color w:val="000000"/>
                <w:sz w:val="28"/>
                <w:szCs w:val="28"/>
              </w:rPr>
              <w:lastRenderedPageBreak/>
              <w:t>2. V BUDOVĚ MATEŘSKÉ ŠKOLY</w:t>
            </w:r>
          </w:p>
          <w:p w:rsidR="008A0C3B" w:rsidRPr="00CB7F6B" w:rsidRDefault="008A0C3B" w:rsidP="008A0C3B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CB7F6B">
              <w:rPr>
                <w:color w:val="000000"/>
                <w:sz w:val="28"/>
                <w:szCs w:val="28"/>
              </w:rPr>
              <w:t xml:space="preserve">· </w:t>
            </w:r>
            <w:r w:rsidRPr="00CB7F6B">
              <w:rPr>
                <w:b/>
                <w:color w:val="000000"/>
                <w:sz w:val="28"/>
                <w:szCs w:val="28"/>
              </w:rPr>
              <w:t xml:space="preserve">Při prvním vstupu odevzdá doprovod čestné prohlášení, které je ke </w:t>
            </w:r>
            <w:proofErr w:type="gramStart"/>
            <w:r w:rsidRPr="00CB7F6B">
              <w:rPr>
                <w:b/>
                <w:color w:val="000000"/>
                <w:sz w:val="28"/>
                <w:szCs w:val="28"/>
              </w:rPr>
              <w:t xml:space="preserve">stažení </w:t>
            </w:r>
            <w:r w:rsidR="00CB7F6B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Pr="00CB7F6B">
              <w:rPr>
                <w:b/>
                <w:color w:val="000000"/>
                <w:sz w:val="28"/>
                <w:szCs w:val="28"/>
              </w:rPr>
              <w:t>na</w:t>
            </w:r>
            <w:proofErr w:type="gramEnd"/>
            <w:r w:rsidRPr="00CB7F6B">
              <w:rPr>
                <w:b/>
                <w:color w:val="000000"/>
                <w:sz w:val="28"/>
                <w:szCs w:val="28"/>
              </w:rPr>
              <w:t xml:space="preserve"> webových stránkách, nebo jej mohou vyplnit před vstupem do MŠ. </w:t>
            </w:r>
            <w:r w:rsidR="00CB7F6B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Pr="00CB7F6B">
              <w:rPr>
                <w:b/>
                <w:color w:val="000000"/>
                <w:sz w:val="28"/>
                <w:szCs w:val="28"/>
              </w:rPr>
              <w:t>Po jakékoliv další absenci dítěte zákonný zástupce znovu předloží toto prohlášení.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</w:t>
            </w:r>
            <w:r w:rsidRPr="008A0C3B">
              <w:rPr>
                <w:b/>
                <w:color w:val="000000"/>
                <w:sz w:val="27"/>
                <w:szCs w:val="27"/>
              </w:rPr>
              <w:t>Doprovodu je zakázán vstup do tříd</w:t>
            </w:r>
            <w:r>
              <w:rPr>
                <w:color w:val="000000"/>
                <w:sz w:val="27"/>
                <w:szCs w:val="27"/>
              </w:rPr>
              <w:t>, v šatně a v prostorách MŠ se doprovod zdržuje nezbytně nutnou dobu.</w:t>
            </w:r>
          </w:p>
          <w:p w:rsidR="008A0C3B" w:rsidRP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</w:t>
            </w:r>
            <w:r w:rsidRPr="008A0C3B">
              <w:rPr>
                <w:b/>
                <w:color w:val="000000"/>
                <w:sz w:val="27"/>
                <w:szCs w:val="27"/>
              </w:rPr>
              <w:t>Děti v areálu MŠ nemusí mít roušku</w:t>
            </w:r>
            <w:r>
              <w:rPr>
                <w:color w:val="000000"/>
                <w:sz w:val="27"/>
                <w:szCs w:val="27"/>
              </w:rPr>
              <w:t xml:space="preserve">. Prosíme ponechat </w:t>
            </w:r>
            <w:r w:rsidRPr="008A0C3B">
              <w:rPr>
                <w:b/>
                <w:color w:val="000000"/>
                <w:sz w:val="27"/>
                <w:szCs w:val="27"/>
              </w:rPr>
              <w:t>alespoň jednu roušku ve skříňce v šatně pro případ náhlých infekčních příznaků</w:t>
            </w:r>
            <w:r w:rsidRPr="008A0C3B">
              <w:rPr>
                <w:color w:val="000000"/>
                <w:sz w:val="27"/>
                <w:szCs w:val="27"/>
              </w:rPr>
              <w:t>. (v uzavíratelném sáčku)</w:t>
            </w:r>
          </w:p>
          <w:p w:rsidR="003A0294" w:rsidRPr="00825DB4" w:rsidRDefault="008A0C3B" w:rsidP="008A0C3B">
            <w:pPr>
              <w:pStyle w:val="Normlnweb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Předání dětí po odpočinku bude umožněné </w:t>
            </w:r>
            <w:r w:rsidRPr="003A0294">
              <w:rPr>
                <w:b/>
                <w:color w:val="000000"/>
                <w:sz w:val="27"/>
                <w:szCs w:val="27"/>
              </w:rPr>
              <w:t>od 15</w:t>
            </w:r>
            <w:r w:rsidR="003A0294" w:rsidRPr="003A0294">
              <w:rPr>
                <w:b/>
                <w:color w:val="000000"/>
                <w:sz w:val="27"/>
                <w:szCs w:val="27"/>
              </w:rPr>
              <w:t>:00</w:t>
            </w:r>
            <w:r w:rsidR="003A0294">
              <w:rPr>
                <w:color w:val="000000"/>
                <w:sz w:val="27"/>
                <w:szCs w:val="27"/>
              </w:rPr>
              <w:t xml:space="preserve">, </w:t>
            </w:r>
            <w:r w:rsidRPr="003A0294">
              <w:rPr>
                <w:b/>
                <w:color w:val="000000"/>
                <w:sz w:val="27"/>
                <w:szCs w:val="27"/>
              </w:rPr>
              <w:t>za st</w:t>
            </w:r>
            <w:r w:rsidR="003A0294" w:rsidRPr="003A0294">
              <w:rPr>
                <w:b/>
                <w:color w:val="000000"/>
                <w:sz w:val="27"/>
                <w:szCs w:val="27"/>
              </w:rPr>
              <w:t>ejných pravidel jako u příchodu</w:t>
            </w:r>
          </w:p>
          <w:p w:rsidR="008A0C3B" w:rsidRPr="008A0C3B" w:rsidRDefault="008A0C3B" w:rsidP="008A0C3B">
            <w:pPr>
              <w:pStyle w:val="Normlnweb"/>
              <w:rPr>
                <w:b/>
                <w:color w:val="000000"/>
                <w:sz w:val="27"/>
                <w:szCs w:val="27"/>
              </w:rPr>
            </w:pPr>
            <w:r w:rsidRPr="008A0C3B">
              <w:rPr>
                <w:b/>
                <w:color w:val="000000"/>
                <w:sz w:val="27"/>
                <w:szCs w:val="27"/>
              </w:rPr>
              <w:t>3. VE TŘÍDĚ</w:t>
            </w:r>
          </w:p>
          <w:p w:rsidR="008A0C3B" w:rsidRPr="00825DB4" w:rsidRDefault="008A0C3B" w:rsidP="008A0C3B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825DB4">
              <w:rPr>
                <w:color w:val="000000"/>
                <w:sz w:val="28"/>
                <w:szCs w:val="28"/>
              </w:rPr>
              <w:t xml:space="preserve">· Po přezutí a převléknutí si každé dítě po vstupu do třídy </w:t>
            </w:r>
            <w:r w:rsidRPr="00825DB4">
              <w:rPr>
                <w:b/>
                <w:color w:val="000000"/>
                <w:sz w:val="28"/>
                <w:szCs w:val="28"/>
              </w:rPr>
              <w:t>důkladně umyje a vydesinfikuje ruce pod dohledem pověřené osoby.</w:t>
            </w:r>
          </w:p>
          <w:p w:rsidR="00825DB4" w:rsidRPr="00825DB4" w:rsidRDefault="008A0C3B" w:rsidP="00825DB4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825DB4">
              <w:rPr>
                <w:color w:val="000000"/>
                <w:sz w:val="28"/>
                <w:szCs w:val="28"/>
              </w:rPr>
              <w:t xml:space="preserve">· </w:t>
            </w:r>
            <w:r w:rsidRPr="00825DB4">
              <w:rPr>
                <w:b/>
                <w:color w:val="000000"/>
                <w:sz w:val="28"/>
                <w:szCs w:val="28"/>
              </w:rPr>
              <w:t>Nebudou přijímány děti s příznaky infekčního onemocnění (pokud má dítě alergickou rýmu, nebo kašel je potřebné aktuální potvrzení od lékaře, že je příznak neinfekční).</w:t>
            </w:r>
          </w:p>
          <w:p w:rsidR="00825DB4" w:rsidRPr="00825DB4" w:rsidRDefault="00825DB4" w:rsidP="008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5DB4">
              <w:rPr>
                <w:color w:val="000000"/>
                <w:sz w:val="28"/>
                <w:szCs w:val="28"/>
              </w:rPr>
              <w:t>·</w:t>
            </w:r>
            <w:r w:rsidRPr="00825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5DB4">
              <w:rPr>
                <w:rFonts w:ascii="Times New Roman" w:hAnsi="Times New Roman" w:cs="Times New Roman"/>
                <w:b/>
                <w:sz w:val="28"/>
                <w:szCs w:val="28"/>
              </w:rPr>
              <w:t>Školní jídelna pro mateřskou školu bude fungovat v běžném režimu</w:t>
            </w:r>
            <w:r w:rsidRPr="00825DB4">
              <w:rPr>
                <w:rFonts w:ascii="Times New Roman" w:hAnsi="Times New Roman" w:cs="Times New Roman"/>
                <w:sz w:val="28"/>
                <w:szCs w:val="28"/>
              </w:rPr>
              <w:t xml:space="preserve"> (svačina, oběd, svačina).</w:t>
            </w:r>
          </w:p>
          <w:p w:rsidR="008A0C3B" w:rsidRPr="00825DB4" w:rsidRDefault="008A0C3B" w:rsidP="008A0C3B">
            <w:pPr>
              <w:pStyle w:val="Normlnweb"/>
              <w:rPr>
                <w:color w:val="000000"/>
                <w:sz w:val="28"/>
                <w:szCs w:val="28"/>
              </w:rPr>
            </w:pPr>
            <w:r w:rsidRPr="00825DB4">
              <w:rPr>
                <w:color w:val="000000"/>
                <w:sz w:val="28"/>
                <w:szCs w:val="28"/>
              </w:rPr>
              <w:t>· Bude probíhat zvýšená desinfekce prostor MŠ dle stanovených pravidel.</w:t>
            </w:r>
          </w:p>
          <w:p w:rsidR="008A0C3B" w:rsidRPr="00825DB4" w:rsidRDefault="008A0C3B" w:rsidP="008A0C3B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825DB4">
              <w:rPr>
                <w:color w:val="000000"/>
                <w:sz w:val="28"/>
                <w:szCs w:val="28"/>
              </w:rPr>
              <w:t xml:space="preserve">· </w:t>
            </w:r>
            <w:r w:rsidRPr="00825DB4">
              <w:rPr>
                <w:b/>
                <w:color w:val="000000"/>
                <w:sz w:val="28"/>
                <w:szCs w:val="28"/>
              </w:rPr>
              <w:t>Dítě si nesmí z domu přinést žádnou hračku, věc apod.</w:t>
            </w:r>
          </w:p>
          <w:p w:rsidR="008A0C3B" w:rsidRPr="00825DB4" w:rsidRDefault="008A0C3B" w:rsidP="008A0C3B">
            <w:pPr>
              <w:pStyle w:val="Normlnweb"/>
              <w:rPr>
                <w:b/>
                <w:color w:val="000000"/>
                <w:sz w:val="28"/>
                <w:szCs w:val="28"/>
              </w:rPr>
            </w:pPr>
            <w:r w:rsidRPr="00825DB4">
              <w:rPr>
                <w:color w:val="000000"/>
                <w:sz w:val="28"/>
                <w:szCs w:val="28"/>
              </w:rPr>
              <w:t xml:space="preserve">· </w:t>
            </w:r>
            <w:r w:rsidRPr="00825DB4">
              <w:rPr>
                <w:b/>
                <w:color w:val="000000"/>
                <w:sz w:val="28"/>
                <w:szCs w:val="28"/>
              </w:rPr>
              <w:t>Na dopolední vzdělávání</w:t>
            </w:r>
            <w:r w:rsidRPr="00825DB4">
              <w:rPr>
                <w:color w:val="000000"/>
                <w:sz w:val="28"/>
                <w:szCs w:val="28"/>
              </w:rPr>
              <w:t xml:space="preserve"> </w:t>
            </w:r>
            <w:r w:rsidRPr="00825DB4">
              <w:rPr>
                <w:b/>
                <w:color w:val="000000"/>
                <w:sz w:val="28"/>
                <w:szCs w:val="28"/>
              </w:rPr>
              <w:t>budou děti do prostor školy vpuštěny v době</w:t>
            </w:r>
            <w:r w:rsidRPr="00825DB4">
              <w:rPr>
                <w:color w:val="000000"/>
                <w:sz w:val="28"/>
                <w:szCs w:val="28"/>
              </w:rPr>
              <w:t xml:space="preserve"> </w:t>
            </w:r>
            <w:r w:rsidRPr="00825DB4">
              <w:rPr>
                <w:b/>
                <w:color w:val="000000"/>
                <w:sz w:val="28"/>
                <w:szCs w:val="28"/>
              </w:rPr>
              <w:t>od 6:15 do 8:00.</w:t>
            </w:r>
          </w:p>
          <w:p w:rsidR="008A0C3B" w:rsidRPr="00825DB4" w:rsidRDefault="008A0C3B" w:rsidP="008A0C3B">
            <w:pPr>
              <w:pStyle w:val="Normlnweb"/>
              <w:rPr>
                <w:color w:val="000000"/>
                <w:sz w:val="28"/>
                <w:szCs w:val="28"/>
              </w:rPr>
            </w:pPr>
            <w:r w:rsidRPr="00825DB4">
              <w:rPr>
                <w:color w:val="000000"/>
                <w:sz w:val="28"/>
                <w:szCs w:val="28"/>
              </w:rPr>
              <w:t>· Výchovně vzdělávací činnosti budou probíhat v souladu se ŠVP s upravenými pravidly s omezením pohybu a v omezeném prostoru.</w:t>
            </w:r>
          </w:p>
          <w:p w:rsidR="003A0294" w:rsidRDefault="003A0294" w:rsidP="008A0C3B">
            <w:pPr>
              <w:pStyle w:val="Normlnweb"/>
              <w:rPr>
                <w:color w:val="000000"/>
                <w:sz w:val="27"/>
                <w:szCs w:val="27"/>
              </w:rPr>
            </w:pPr>
          </w:p>
          <w:p w:rsidR="008A0C3B" w:rsidRPr="00CB7F6B" w:rsidRDefault="008A0C3B" w:rsidP="008A0C3B">
            <w:pPr>
              <w:pStyle w:val="Normlnweb"/>
              <w:rPr>
                <w:b/>
                <w:color w:val="000000"/>
                <w:sz w:val="27"/>
                <w:szCs w:val="27"/>
              </w:rPr>
            </w:pPr>
            <w:r w:rsidRPr="00CB7F6B">
              <w:rPr>
                <w:b/>
                <w:color w:val="000000"/>
                <w:sz w:val="27"/>
                <w:szCs w:val="27"/>
              </w:rPr>
              <w:lastRenderedPageBreak/>
              <w:t>4. OSOBY S RIZIKOVÝMI FAKTORY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Ministerstvo zdravotnictví stanovilo následující rizikové faktory: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Věk nad 65 let s přidruženými chronickými chorobami.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Chronické onemocnění plic (zahrnuje i středně závažné a závažné astma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bronchiale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r w:rsidR="00825DB4">
              <w:rPr>
                <w:color w:val="000000"/>
                <w:sz w:val="27"/>
                <w:szCs w:val="27"/>
              </w:rPr>
              <w:t xml:space="preserve">          </w:t>
            </w:r>
            <w:r>
              <w:rPr>
                <w:color w:val="000000"/>
                <w:sz w:val="27"/>
                <w:szCs w:val="27"/>
              </w:rPr>
              <w:t>s dlouhodobou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systémovou farmakologickou léčbou.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Onemocnění srdce a/nebo velkých cév s dlouhodobou systémovou farmakologickou léčbou např. hypertenze.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Porucha imunitního systému, např.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a) při imunosupresivní léčbě (steroidy, HIV apod.),</w:t>
            </w:r>
            <w:bookmarkStart w:id="0" w:name="_GoBack"/>
            <w:bookmarkEnd w:id="0"/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b) při protinádorové léčbě,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c) po transplantaci solidních orgánů a/nebo kostní dřeně,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Těžká obezita (BMI nad 40 kg/m2 ).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Farmakologicky léčený diabetes </w:t>
            </w:r>
            <w:proofErr w:type="spellStart"/>
            <w:r>
              <w:rPr>
                <w:color w:val="000000"/>
                <w:sz w:val="27"/>
                <w:szCs w:val="27"/>
              </w:rPr>
              <w:t>mellitus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Chronické onemocnění ledvin vyžadující dočasnou nebo trvalou podporu/náhradu funkce ledvin (dialýza).</w:t>
            </w:r>
          </w:p>
          <w:p w:rsidR="003A0294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Onemocnění jater (primární nebo sekundární).</w:t>
            </w:r>
          </w:p>
          <w:p w:rsidR="003A0294" w:rsidRDefault="003A0294" w:rsidP="008A0C3B">
            <w:pPr>
              <w:pStyle w:val="Normlnweb"/>
              <w:rPr>
                <w:color w:val="000000"/>
                <w:sz w:val="27"/>
                <w:szCs w:val="27"/>
              </w:rPr>
            </w:pPr>
          </w:p>
          <w:p w:rsidR="008A0C3B" w:rsidRPr="00CB7F6B" w:rsidRDefault="008A0C3B" w:rsidP="008A0C3B">
            <w:pPr>
              <w:pStyle w:val="Normlnweb"/>
              <w:rPr>
                <w:b/>
                <w:color w:val="000000"/>
                <w:sz w:val="27"/>
                <w:szCs w:val="27"/>
              </w:rPr>
            </w:pPr>
            <w:r w:rsidRPr="00CB7F6B">
              <w:rPr>
                <w:b/>
                <w:color w:val="000000"/>
                <w:sz w:val="27"/>
                <w:szCs w:val="27"/>
              </w:rPr>
              <w:t>5. CO DĚLAT V PŘÍPADĚ, KDYŽ DÍTĚ PATŘÍ DO RIZIKOVÉ SKUPINY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 rizikové skupiny patří dítě, které osobně naplňuje alespoň jeden bod (2-8) uvedený výše, nebo pokud některý z bodů naplňuje jakákoliv osoba, která s ním žije ve společné domácnosti.</w:t>
            </w:r>
          </w:p>
          <w:p w:rsidR="008A0C3B" w:rsidRDefault="008A0C3B" w:rsidP="008A0C3B">
            <w:pPr>
              <w:pStyle w:val="Normlnweb"/>
              <w:rPr>
                <w:b/>
                <w:color w:val="000000"/>
                <w:sz w:val="27"/>
                <w:szCs w:val="27"/>
              </w:rPr>
            </w:pPr>
            <w:r w:rsidRPr="00CB7F6B">
              <w:rPr>
                <w:b/>
                <w:color w:val="000000"/>
                <w:sz w:val="27"/>
                <w:szCs w:val="27"/>
              </w:rPr>
              <w:t>Doporučuje se, aby zákonní zástupci zvážili tyto rizikové faktory, pokud dítě patří do rizikové skupiny, a rozhodli o účasti dítěte v mateřské škole s tímto vědomím.</w:t>
            </w:r>
          </w:p>
          <w:p w:rsidR="00CB7F6B" w:rsidRPr="00CB7F6B" w:rsidRDefault="00CB7F6B" w:rsidP="008A0C3B">
            <w:pPr>
              <w:pStyle w:val="Normlnweb"/>
              <w:rPr>
                <w:b/>
                <w:color w:val="000000"/>
                <w:sz w:val="27"/>
                <w:szCs w:val="27"/>
              </w:rPr>
            </w:pPr>
          </w:p>
          <w:p w:rsidR="008A0C3B" w:rsidRPr="00CB7F6B" w:rsidRDefault="008A0C3B" w:rsidP="008A0C3B">
            <w:pPr>
              <w:pStyle w:val="Normlnweb"/>
              <w:rPr>
                <w:b/>
                <w:color w:val="000000"/>
                <w:sz w:val="27"/>
                <w:szCs w:val="27"/>
              </w:rPr>
            </w:pPr>
            <w:r w:rsidRPr="00CB7F6B">
              <w:rPr>
                <w:b/>
                <w:color w:val="000000"/>
                <w:sz w:val="27"/>
                <w:szCs w:val="27"/>
              </w:rPr>
              <w:lastRenderedPageBreak/>
              <w:t>Před prvním vstupem do školy podepíše zákonný zástupce dítěte:</w:t>
            </w:r>
          </w:p>
          <w:p w:rsidR="008A0C3B" w:rsidRPr="00CB7F6B" w:rsidRDefault="008A0C3B" w:rsidP="008A0C3B">
            <w:pPr>
              <w:pStyle w:val="Normlnweb"/>
              <w:rPr>
                <w:b/>
                <w:color w:val="000000"/>
                <w:sz w:val="27"/>
                <w:szCs w:val="27"/>
              </w:rPr>
            </w:pPr>
            <w:r w:rsidRPr="00CB7F6B">
              <w:rPr>
                <w:b/>
                <w:color w:val="000000"/>
                <w:sz w:val="27"/>
                <w:szCs w:val="27"/>
              </w:rPr>
              <w:t>· Písemné seznámení s vymezením rizikových skupin stanovených Ministerstvem zdravotnictví.</w:t>
            </w:r>
          </w:p>
          <w:p w:rsidR="008A0C3B" w:rsidRPr="00CB7F6B" w:rsidRDefault="008A0C3B" w:rsidP="008A0C3B">
            <w:pPr>
              <w:pStyle w:val="Normlnweb"/>
              <w:rPr>
                <w:b/>
                <w:color w:val="000000"/>
                <w:sz w:val="27"/>
                <w:szCs w:val="27"/>
              </w:rPr>
            </w:pPr>
            <w:r w:rsidRPr="00CB7F6B">
              <w:rPr>
                <w:b/>
                <w:color w:val="000000"/>
                <w:sz w:val="27"/>
                <w:szCs w:val="27"/>
              </w:rPr>
              <w:t>· Písemné čestné prohlášení o neexistenci příznaků virového infekčního onemocnění (např. horečka, kašel, dušnost, náhlá ztráta chuti, čichu a pot).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  <w:r w:rsidRPr="003A0294">
              <w:rPr>
                <w:b/>
                <w:color w:val="70AD47" w:themeColor="accent6"/>
                <w:sz w:val="27"/>
                <w:szCs w:val="27"/>
              </w:rPr>
              <w:t>Pokud zákonný zástupce tyto dokumenty nepodepíše, nebude dítěti osobní účast v mateřské škole umožněna.</w:t>
            </w:r>
            <w:r w:rsidRPr="00CB7F6B">
              <w:rPr>
                <w:b/>
                <w:color w:val="FF0000"/>
                <w:sz w:val="27"/>
                <w:szCs w:val="27"/>
              </w:rPr>
              <w:t xml:space="preserve"> </w:t>
            </w:r>
            <w:r w:rsidRPr="003A0294">
              <w:rPr>
                <w:b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Čestné prohlášení a Informace k provozu MŠ v období do konce školního roku 2019-2020)</w:t>
            </w: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</w:p>
          <w:p w:rsidR="008A0C3B" w:rsidRDefault="008A0C3B" w:rsidP="008A0C3B">
            <w:pPr>
              <w:pStyle w:val="Normlnweb"/>
              <w:rPr>
                <w:color w:val="000000"/>
                <w:sz w:val="27"/>
                <w:szCs w:val="27"/>
              </w:rPr>
            </w:pPr>
          </w:p>
          <w:p w:rsidR="008A0C3B" w:rsidRPr="008A0C3B" w:rsidRDefault="008A0C3B" w:rsidP="008A0C3B">
            <w:pPr>
              <w:pStyle w:val="Normlnweb"/>
              <w:rPr>
                <w:b/>
                <w:color w:val="000000"/>
                <w:sz w:val="27"/>
                <w:szCs w:val="27"/>
              </w:rPr>
            </w:pPr>
          </w:p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4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FF7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FF7" w:rsidRDefault="00931FF7" w:rsidP="00A45E73">
            <w:pPr>
              <w:pStyle w:val="Zkladntext"/>
              <w:spacing w:after="0" w:line="360" w:lineRule="auto"/>
              <w:rPr>
                <w:spacing w:val="10"/>
              </w:rPr>
            </w:pPr>
          </w:p>
        </w:tc>
      </w:tr>
      <w:tr w:rsidR="00931FF7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FF7" w:rsidRDefault="00931FF7" w:rsidP="00A45E73">
            <w:pPr>
              <w:pStyle w:val="Zkladntext"/>
              <w:spacing w:after="0" w:line="360" w:lineRule="auto"/>
              <w:rPr>
                <w:spacing w:val="10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2107B9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F1059A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F1059A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2107B9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2107B9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87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7B9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rPr>
          <w:trHeight w:val="4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B9" w:rsidRPr="00BB7332" w:rsidTr="002107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7B9" w:rsidRPr="00BB7332" w:rsidRDefault="002107B9" w:rsidP="0021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7B9" w:rsidRDefault="002107B9" w:rsidP="002107B9"/>
    <w:p w:rsidR="001F765B" w:rsidRPr="00512F10" w:rsidRDefault="001F765B" w:rsidP="00512F10"/>
    <w:sectPr w:rsidR="001F765B" w:rsidRPr="00512F10" w:rsidSect="00B761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83" w:rsidRDefault="007F1483" w:rsidP="00B7613B">
      <w:pPr>
        <w:spacing w:after="0" w:line="240" w:lineRule="auto"/>
      </w:pPr>
      <w:r>
        <w:separator/>
      </w:r>
    </w:p>
  </w:endnote>
  <w:endnote w:type="continuationSeparator" w:id="0">
    <w:p w:rsidR="007F1483" w:rsidRDefault="007F1483" w:rsidP="00B7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2107B9" w:rsidTr="52483C1C">
      <w:tc>
        <w:tcPr>
          <w:tcW w:w="3009" w:type="dxa"/>
        </w:tcPr>
        <w:p w:rsidR="002107B9" w:rsidRDefault="002107B9" w:rsidP="52483C1C">
          <w:pPr>
            <w:pStyle w:val="Zhlav"/>
            <w:ind w:left="-115"/>
          </w:pPr>
        </w:p>
      </w:tc>
      <w:tc>
        <w:tcPr>
          <w:tcW w:w="3009" w:type="dxa"/>
        </w:tcPr>
        <w:p w:rsidR="002107B9" w:rsidRDefault="002107B9" w:rsidP="52483C1C">
          <w:pPr>
            <w:pStyle w:val="Zhlav"/>
            <w:jc w:val="center"/>
          </w:pPr>
        </w:p>
      </w:tc>
      <w:tc>
        <w:tcPr>
          <w:tcW w:w="3009" w:type="dxa"/>
        </w:tcPr>
        <w:p w:rsidR="002107B9" w:rsidRDefault="002107B9" w:rsidP="52483C1C">
          <w:pPr>
            <w:pStyle w:val="Zhlav"/>
            <w:ind w:right="-115"/>
            <w:jc w:val="right"/>
          </w:pPr>
        </w:p>
      </w:tc>
    </w:tr>
  </w:tbl>
  <w:p w:rsidR="002107B9" w:rsidRDefault="002107B9" w:rsidP="52483C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83" w:rsidRDefault="007F1483" w:rsidP="00B7613B">
      <w:pPr>
        <w:spacing w:after="0" w:line="240" w:lineRule="auto"/>
      </w:pPr>
      <w:r>
        <w:separator/>
      </w:r>
    </w:p>
  </w:footnote>
  <w:footnote w:type="continuationSeparator" w:id="0">
    <w:p w:rsidR="007F1483" w:rsidRDefault="007F1483" w:rsidP="00B7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B9" w:rsidRPr="00C02664" w:rsidRDefault="002107B9" w:rsidP="00C02664">
    <w:pPr>
      <w:pStyle w:val="Zhlav"/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-47624</wp:posOffset>
          </wp:positionH>
          <wp:positionV relativeFrom="paragraph">
            <wp:posOffset>-106679</wp:posOffset>
          </wp:positionV>
          <wp:extent cx="2800350" cy="891430"/>
          <wp:effectExtent l="19050" t="0" r="0" b="0"/>
          <wp:wrapNone/>
          <wp:docPr id="3" name="Obrázek 2" descr="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9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2664">
      <w:rPr>
        <w:b/>
      </w:rPr>
      <w:t>ZŠ a MŠ Město Libavá, příspěvková organizace</w:t>
    </w:r>
  </w:p>
  <w:p w:rsidR="002107B9" w:rsidRDefault="002107B9" w:rsidP="00C02664">
    <w:pPr>
      <w:pStyle w:val="Zhlav"/>
      <w:jc w:val="right"/>
    </w:pPr>
    <w:r>
      <w:t>Náměstí 150, 783 07 Město Libavá</w:t>
    </w:r>
  </w:p>
  <w:p w:rsidR="002107B9" w:rsidRDefault="002107B9" w:rsidP="00E00783">
    <w:pPr>
      <w:pStyle w:val="Zhlav"/>
      <w:jc w:val="right"/>
    </w:pPr>
    <w:r>
      <w:t>IČO:05388864 zsmestolibava</w:t>
    </w:r>
    <w:r w:rsidRPr="000A14FD">
      <w:t>@</w:t>
    </w:r>
    <w:r>
      <w:t>seznam.cz</w:t>
    </w:r>
  </w:p>
  <w:p w:rsidR="002107B9" w:rsidRDefault="002107B9" w:rsidP="00C02664">
    <w:pPr>
      <w:pStyle w:val="Zhlav"/>
      <w:jc w:val="right"/>
    </w:pPr>
    <w:r>
      <w:t>tel.: 585 043 019, mob.: 777 442 066</w:t>
    </w:r>
  </w:p>
  <w:p w:rsidR="002107B9" w:rsidRDefault="002107B9" w:rsidP="00C02664">
    <w:pPr>
      <w:pStyle w:val="Zhlav"/>
      <w:jc w:val="right"/>
    </w:pPr>
    <w:r>
      <w:t>www.zsmestolibava.cz</w:t>
    </w:r>
  </w:p>
  <w:p w:rsidR="002107B9" w:rsidRDefault="003A02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116840</wp:posOffset>
              </wp:positionV>
              <wp:extent cx="5705475" cy="0"/>
              <wp:effectExtent l="19050" t="2159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78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3EC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9.2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" strokecolor="#547830" strokeweight="3pt"/>
          </w:pict>
        </mc:Fallback>
      </mc:AlternateContent>
    </w:r>
  </w:p>
  <w:p w:rsidR="002107B9" w:rsidRDefault="002107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6D0"/>
    <w:multiLevelType w:val="hybridMultilevel"/>
    <w:tmpl w:val="608C49BE"/>
    <w:lvl w:ilvl="0" w:tplc="68DAF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0332"/>
    <w:multiLevelType w:val="hybridMultilevel"/>
    <w:tmpl w:val="80C8DEB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46CF"/>
    <w:multiLevelType w:val="hybridMultilevel"/>
    <w:tmpl w:val="62A4C4AE"/>
    <w:lvl w:ilvl="0" w:tplc="0C08F0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478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9D7EF"/>
    <w:rsid w:val="000A14FD"/>
    <w:rsid w:val="000D57F0"/>
    <w:rsid w:val="00126D1E"/>
    <w:rsid w:val="00192901"/>
    <w:rsid w:val="001C1054"/>
    <w:rsid w:val="001F765B"/>
    <w:rsid w:val="002107B9"/>
    <w:rsid w:val="003A0294"/>
    <w:rsid w:val="0043055E"/>
    <w:rsid w:val="004C7B94"/>
    <w:rsid w:val="00512F10"/>
    <w:rsid w:val="0055585D"/>
    <w:rsid w:val="00667607"/>
    <w:rsid w:val="006E7C27"/>
    <w:rsid w:val="007765C0"/>
    <w:rsid w:val="007F1483"/>
    <w:rsid w:val="00825DB4"/>
    <w:rsid w:val="00860458"/>
    <w:rsid w:val="008777E4"/>
    <w:rsid w:val="00880CDB"/>
    <w:rsid w:val="008A0C3B"/>
    <w:rsid w:val="00931FF7"/>
    <w:rsid w:val="0093591D"/>
    <w:rsid w:val="0094101F"/>
    <w:rsid w:val="0094311B"/>
    <w:rsid w:val="00993B2E"/>
    <w:rsid w:val="00A45E73"/>
    <w:rsid w:val="00A82729"/>
    <w:rsid w:val="00B7613B"/>
    <w:rsid w:val="00BC0E49"/>
    <w:rsid w:val="00C02664"/>
    <w:rsid w:val="00C141E1"/>
    <w:rsid w:val="00CB7F6B"/>
    <w:rsid w:val="00D544D5"/>
    <w:rsid w:val="00D76FAE"/>
    <w:rsid w:val="00D9376E"/>
    <w:rsid w:val="00DD6600"/>
    <w:rsid w:val="00E00783"/>
    <w:rsid w:val="00EA1C3C"/>
    <w:rsid w:val="00F1059A"/>
    <w:rsid w:val="00FD522D"/>
    <w:rsid w:val="4029D7EF"/>
    <w:rsid w:val="524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7830"/>
    </o:shapedefaults>
    <o:shapelayout v:ext="edit">
      <o:idmap v:ext="edit" data="1"/>
    </o:shapelayout>
  </w:shapeDefaults>
  <w:decimalSymbol w:val=","/>
  <w:listSeparator w:val=";"/>
  <w15:docId w15:val="{8EBB708E-FE71-463A-BAF9-F9B0E675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13B"/>
  </w:style>
  <w:style w:type="paragraph" w:styleId="Nadpis1">
    <w:name w:val="heading 1"/>
    <w:basedOn w:val="Normln"/>
    <w:next w:val="Normln"/>
    <w:link w:val="Nadpis1Char"/>
    <w:uiPriority w:val="9"/>
    <w:qFormat/>
    <w:rsid w:val="00EA1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E7C2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7613B"/>
  </w:style>
  <w:style w:type="paragraph" w:styleId="Zhlav">
    <w:name w:val="header"/>
    <w:basedOn w:val="Normln"/>
    <w:link w:val="Zhlav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13B"/>
  </w:style>
  <w:style w:type="paragraph" w:styleId="Zpat">
    <w:name w:val="footer"/>
    <w:basedOn w:val="Normln"/>
    <w:link w:val="Zpat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41E1"/>
    <w:rPr>
      <w:color w:val="0000FF"/>
      <w:u w:val="single"/>
    </w:rPr>
  </w:style>
  <w:style w:type="paragraph" w:styleId="Zkladntext">
    <w:name w:val="Body Text"/>
    <w:basedOn w:val="Normln"/>
    <w:link w:val="ZkladntextChar"/>
    <w:rsid w:val="00A45E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5E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E7C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A1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A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5DB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Peřina</dc:creator>
  <cp:lastModifiedBy>Lenka Křížková</cp:lastModifiedBy>
  <cp:revision>2</cp:revision>
  <cp:lastPrinted>2019-05-28T09:03:00Z</cp:lastPrinted>
  <dcterms:created xsi:type="dcterms:W3CDTF">2020-05-13T07:58:00Z</dcterms:created>
  <dcterms:modified xsi:type="dcterms:W3CDTF">2020-05-13T07:58:00Z</dcterms:modified>
</cp:coreProperties>
</file>